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6C" w:rsidRPr="0079439E" w:rsidRDefault="0079439E" w:rsidP="00794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39E">
        <w:rPr>
          <w:rFonts w:ascii="Times New Roman" w:hAnsi="Times New Roman" w:cs="Times New Roman"/>
          <w:sz w:val="24"/>
          <w:szCs w:val="24"/>
        </w:rPr>
        <w:t>План работы литературного объединения «Уголек»</w:t>
      </w:r>
    </w:p>
    <w:p w:rsidR="0079439E" w:rsidRDefault="0079439E" w:rsidP="00794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39E">
        <w:rPr>
          <w:rFonts w:ascii="Times New Roman" w:hAnsi="Times New Roman" w:cs="Times New Roman"/>
          <w:sz w:val="24"/>
          <w:szCs w:val="24"/>
        </w:rPr>
        <w:t>на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95"/>
        <w:gridCol w:w="1401"/>
      </w:tblGrid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9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01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«Поэзия в музыке» (песни на слова авторов-земляков)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«Живой любви глубокие черты»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Поэтическая встреча «Душевные разговоры»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Вечер военной поэзии «Строки, опаленные войной»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Литературная мастерская «И вновь о Пушкине рифма»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Литературные аккорды «По волнам нашей памяти»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5" w:type="dxa"/>
          </w:tcPr>
          <w:p w:rsidR="0079439E" w:rsidRDefault="0079439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Литературная трибуна «Мой город – судьбы моей главная пристань»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9439E" w:rsidTr="00A73CCE">
        <w:tc>
          <w:tcPr>
            <w:tcW w:w="675" w:type="dxa"/>
          </w:tcPr>
          <w:p w:rsidR="0079439E" w:rsidRDefault="0079439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5" w:type="dxa"/>
          </w:tcPr>
          <w:p w:rsidR="0079439E" w:rsidRPr="0079439E" w:rsidRDefault="00A73CC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E">
              <w:rPr>
                <w:rFonts w:ascii="Times New Roman" w:hAnsi="Times New Roman" w:cs="Times New Roman"/>
                <w:sz w:val="24"/>
                <w:szCs w:val="24"/>
              </w:rPr>
              <w:t>Литературный вернисаж «Поэзии мир необъятный»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9439E" w:rsidTr="00A73CCE">
        <w:tc>
          <w:tcPr>
            <w:tcW w:w="675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5" w:type="dxa"/>
          </w:tcPr>
          <w:p w:rsidR="0079439E" w:rsidRPr="0079439E" w:rsidRDefault="00A73CC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E">
              <w:rPr>
                <w:rFonts w:ascii="Times New Roman" w:hAnsi="Times New Roman" w:cs="Times New Roman"/>
                <w:sz w:val="24"/>
                <w:szCs w:val="24"/>
              </w:rPr>
              <w:t>Творческий бенефис «Когда строку диктует чувство»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9439E" w:rsidTr="00A73CCE">
        <w:tc>
          <w:tcPr>
            <w:tcW w:w="675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5" w:type="dxa"/>
          </w:tcPr>
          <w:p w:rsidR="0079439E" w:rsidRPr="0079439E" w:rsidRDefault="00A73CC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E">
              <w:rPr>
                <w:rFonts w:ascii="Times New Roman" w:hAnsi="Times New Roman" w:cs="Times New Roman"/>
                <w:sz w:val="24"/>
                <w:szCs w:val="24"/>
              </w:rPr>
              <w:t>Вечер-респект «Есть в России уголок, милый сердцу городок»</w:t>
            </w:r>
          </w:p>
        </w:tc>
        <w:tc>
          <w:tcPr>
            <w:tcW w:w="1401" w:type="dxa"/>
          </w:tcPr>
          <w:p w:rsidR="0079439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73CCE" w:rsidTr="00A73CCE">
        <w:tc>
          <w:tcPr>
            <w:tcW w:w="675" w:type="dxa"/>
          </w:tcPr>
          <w:p w:rsidR="00A73CC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5" w:type="dxa"/>
          </w:tcPr>
          <w:p w:rsidR="00A73CCE" w:rsidRPr="00A73CCE" w:rsidRDefault="00A73CCE" w:rsidP="0079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C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обозрение «Волшебный праздник на пороге»</w:t>
            </w:r>
          </w:p>
        </w:tc>
        <w:tc>
          <w:tcPr>
            <w:tcW w:w="1401" w:type="dxa"/>
          </w:tcPr>
          <w:p w:rsidR="00A73CCE" w:rsidRDefault="00A73CCE" w:rsidP="00794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9439E" w:rsidRDefault="0079439E" w:rsidP="0079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39E" w:rsidRDefault="0079439E" w:rsidP="007943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6B"/>
    <w:rsid w:val="0079439E"/>
    <w:rsid w:val="00A73CCE"/>
    <w:rsid w:val="00B6736C"/>
    <w:rsid w:val="00D7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Краевед</dc:creator>
  <cp:keywords/>
  <dc:description/>
  <cp:lastModifiedBy>Краевед</cp:lastModifiedBy>
  <cp:revision>2</cp:revision>
  <dcterms:created xsi:type="dcterms:W3CDTF">2021-02-12T07:42:00Z</dcterms:created>
  <dcterms:modified xsi:type="dcterms:W3CDTF">2021-02-12T07:55:00Z</dcterms:modified>
</cp:coreProperties>
</file>